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83F" w:rsidRDefault="00E62A5C" w:rsidP="00E62A5C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14*  </w:t>
      </w:r>
      <w:r>
        <w:rPr>
          <w:rFonts w:ascii="宋体" w:hAnsi="宋体" w:hint="eastAsia"/>
          <w:b/>
          <w:sz w:val="32"/>
          <w:szCs w:val="32"/>
        </w:rPr>
        <w:t>白公鹅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24483F">
        <w:trPr>
          <w:trHeight w:val="300"/>
        </w:trPr>
        <w:tc>
          <w:tcPr>
            <w:tcW w:w="1364" w:type="dxa"/>
            <w:vAlign w:val="center"/>
          </w:tcPr>
          <w:p w:rsidR="0024483F" w:rsidRDefault="00E62A5C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24483F" w:rsidRDefault="00E62A5C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正确、流利、有感情的朗读课文。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了解作者笔下动物的特点，体会作者的思想感情。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能与前篇课文的描写方法作些比较，学习作者的观察与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表达方法。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读记好词好句，积累语言。</w:t>
            </w:r>
          </w:p>
        </w:tc>
        <w:tc>
          <w:tcPr>
            <w:tcW w:w="948" w:type="dxa"/>
            <w:vAlign w:val="center"/>
          </w:tcPr>
          <w:p w:rsidR="0024483F" w:rsidRDefault="0024483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4483F">
        <w:tc>
          <w:tcPr>
            <w:tcW w:w="1364" w:type="dxa"/>
            <w:vAlign w:val="center"/>
          </w:tcPr>
          <w:p w:rsidR="0024483F" w:rsidRDefault="00E62A5C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24483F" w:rsidRDefault="00E62A5C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298" w:type="dxa"/>
            <w:vAlign w:val="center"/>
          </w:tcPr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与前篇课文的描写方法作些比较，学习作者的观察与表达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方法。</w:t>
            </w:r>
          </w:p>
        </w:tc>
        <w:tc>
          <w:tcPr>
            <w:tcW w:w="948" w:type="dxa"/>
            <w:vMerge w:val="restart"/>
            <w:vAlign w:val="center"/>
          </w:tcPr>
          <w:p w:rsidR="0024483F" w:rsidRDefault="0024483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4483F">
        <w:tc>
          <w:tcPr>
            <w:tcW w:w="1364" w:type="dxa"/>
            <w:vAlign w:val="center"/>
          </w:tcPr>
          <w:p w:rsidR="0024483F" w:rsidRDefault="00E62A5C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预习课文，自学生字词。</w:t>
            </w:r>
          </w:p>
          <w:p w:rsidR="0024483F" w:rsidRDefault="00E62A5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课文插图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或制作课件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948" w:type="dxa"/>
            <w:vMerge/>
            <w:vAlign w:val="center"/>
          </w:tcPr>
          <w:p w:rsidR="0024483F" w:rsidRDefault="0024483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4483F">
        <w:tc>
          <w:tcPr>
            <w:tcW w:w="1364" w:type="dxa"/>
            <w:vAlign w:val="center"/>
          </w:tcPr>
          <w:p w:rsidR="0024483F" w:rsidRDefault="00E62A5C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24483F" w:rsidRDefault="00E62A5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8" w:type="dxa"/>
            <w:vMerge/>
            <w:vAlign w:val="center"/>
          </w:tcPr>
          <w:p w:rsidR="0024483F" w:rsidRDefault="0024483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4483F">
        <w:trPr>
          <w:trHeight w:val="730"/>
        </w:trPr>
        <w:tc>
          <w:tcPr>
            <w:tcW w:w="7662" w:type="dxa"/>
            <w:gridSpan w:val="2"/>
            <w:vAlign w:val="center"/>
          </w:tcPr>
          <w:p w:rsidR="0024483F" w:rsidRDefault="00E62A5C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24483F" w:rsidRDefault="00E62A5C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第一课时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创设情境，导入新课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出示课文插图</w:t>
            </w:r>
            <w:r>
              <w:rPr>
                <w:rFonts w:ascii="宋体" w:hAnsi="宋体" w:hint="eastAsia"/>
                <w:sz w:val="24"/>
              </w:rPr>
              <w:t>(2)(</w:t>
            </w:r>
            <w:r>
              <w:rPr>
                <w:rFonts w:ascii="宋体" w:hAnsi="宋体" w:hint="eastAsia"/>
                <w:sz w:val="24"/>
              </w:rPr>
              <w:t>或多媒体课件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观察、说话：这是一只什么样的白鹅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导人新课：叶·诺索夫是怎样描写这只白公鹅的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两位作家的描写有哪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些相同和不同的地方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检查预习，初读课文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同桌或</w:t>
            </w: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人小组互教互查生字词的读音，要求借助拼音读准确。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指名分段试读课文，注意正音，要求读准，读通顺。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对比阅读，领悟方法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设计表格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或课件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，引导对比阅读。</w:t>
            </w:r>
          </w:p>
          <w:p w:rsidR="0024483F" w:rsidRDefault="00E62A5C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先出示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点击</w:t>
            </w:r>
            <w:r>
              <w:rPr>
                <w:rFonts w:ascii="宋体" w:hAnsi="宋体" w:hint="eastAsia"/>
                <w:sz w:val="24"/>
              </w:rPr>
              <w:t>)1</w:t>
            </w:r>
            <w:r>
              <w:rPr>
                <w:rFonts w:ascii="宋体" w:hAnsi="宋体" w:hint="eastAsia"/>
                <w:sz w:val="24"/>
              </w:rPr>
              <w:t>日课内容，再读新课，划出重点词句，进行对比阅读和交流。</w:t>
            </w:r>
          </w:p>
          <w:tbl>
            <w:tblPr>
              <w:tblW w:w="87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07"/>
              <w:gridCol w:w="2907"/>
              <w:gridCol w:w="2907"/>
            </w:tblGrid>
            <w:tr w:rsidR="0024483F">
              <w:tc>
                <w:tcPr>
                  <w:tcW w:w="2907" w:type="dxa"/>
                </w:tcPr>
                <w:p w:rsidR="0024483F" w:rsidRDefault="0024483F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907" w:type="dxa"/>
                </w:tcPr>
                <w:p w:rsidR="0024483F" w:rsidRDefault="00E62A5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白鹅</w:t>
                  </w:r>
                </w:p>
              </w:tc>
              <w:tc>
                <w:tcPr>
                  <w:tcW w:w="2907" w:type="dxa"/>
                </w:tcPr>
                <w:p w:rsidR="0024483F" w:rsidRDefault="00E62A5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白公鹅</w:t>
                  </w:r>
                </w:p>
              </w:tc>
            </w:tr>
            <w:tr w:rsidR="0024483F">
              <w:tc>
                <w:tcPr>
                  <w:tcW w:w="2907" w:type="dxa"/>
                </w:tcPr>
                <w:p w:rsidR="0024483F" w:rsidRDefault="00E62A5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姿态</w:t>
                  </w:r>
                </w:p>
              </w:tc>
              <w:tc>
                <w:tcPr>
                  <w:tcW w:w="2907" w:type="dxa"/>
                </w:tcPr>
                <w:p w:rsidR="0024483F" w:rsidRDefault="0024483F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907" w:type="dxa"/>
                </w:tcPr>
                <w:p w:rsidR="0024483F" w:rsidRDefault="0024483F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4483F">
              <w:tc>
                <w:tcPr>
                  <w:tcW w:w="2907" w:type="dxa"/>
                </w:tcPr>
                <w:p w:rsidR="0024483F" w:rsidRDefault="00E62A5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叫声</w:t>
                  </w:r>
                </w:p>
              </w:tc>
              <w:tc>
                <w:tcPr>
                  <w:tcW w:w="2907" w:type="dxa"/>
                </w:tcPr>
                <w:p w:rsidR="0024483F" w:rsidRDefault="0024483F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907" w:type="dxa"/>
                </w:tcPr>
                <w:p w:rsidR="0024483F" w:rsidRDefault="0024483F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4483F">
              <w:tc>
                <w:tcPr>
                  <w:tcW w:w="2907" w:type="dxa"/>
                </w:tcPr>
                <w:p w:rsidR="0024483F" w:rsidRDefault="00E62A5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lastRenderedPageBreak/>
                    <w:t>步态</w:t>
                  </w:r>
                </w:p>
              </w:tc>
              <w:tc>
                <w:tcPr>
                  <w:tcW w:w="2907" w:type="dxa"/>
                </w:tcPr>
                <w:p w:rsidR="0024483F" w:rsidRDefault="0024483F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907" w:type="dxa"/>
                </w:tcPr>
                <w:p w:rsidR="0024483F" w:rsidRDefault="0024483F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4483F">
              <w:tc>
                <w:tcPr>
                  <w:tcW w:w="2907" w:type="dxa"/>
                </w:tcPr>
                <w:p w:rsidR="0024483F" w:rsidRDefault="00E62A5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吃相</w:t>
                  </w:r>
                </w:p>
              </w:tc>
              <w:tc>
                <w:tcPr>
                  <w:tcW w:w="2907" w:type="dxa"/>
                </w:tcPr>
                <w:p w:rsidR="0024483F" w:rsidRDefault="0024483F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907" w:type="dxa"/>
                </w:tcPr>
                <w:p w:rsidR="0024483F" w:rsidRDefault="0024483F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4483F">
              <w:tc>
                <w:tcPr>
                  <w:tcW w:w="2907" w:type="dxa"/>
                </w:tcPr>
                <w:p w:rsidR="0024483F" w:rsidRDefault="00E62A5C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玩相</w:t>
                  </w:r>
                </w:p>
              </w:tc>
              <w:tc>
                <w:tcPr>
                  <w:tcW w:w="2907" w:type="dxa"/>
                </w:tcPr>
                <w:p w:rsidR="0024483F" w:rsidRDefault="0024483F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907" w:type="dxa"/>
                </w:tcPr>
                <w:p w:rsidR="0024483F" w:rsidRDefault="0024483F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24483F" w:rsidRDefault="00E62A5C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．从表中你发现什么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相同点、不同点</w:t>
            </w:r>
            <w:r>
              <w:rPr>
                <w:rFonts w:ascii="宋体" w:hAnsi="宋体" w:hint="eastAsia"/>
                <w:sz w:val="24"/>
              </w:rPr>
              <w:t xml:space="preserve">)   </w:t>
            </w:r>
          </w:p>
          <w:p w:rsidR="0024483F" w:rsidRDefault="00E62A5C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抓片段，进行对比阅读。同样是写“步态”，两段的相同点是什么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不</w:t>
            </w:r>
          </w:p>
          <w:p w:rsidR="0024483F" w:rsidRDefault="00E62A5C" w:rsidP="00E62A5C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同点是什么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同：傲慢、派头；异：一个从容不迫、大模大样；另一个</w:t>
            </w:r>
          </w:p>
          <w:p w:rsidR="0024483F" w:rsidRDefault="00E62A5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慢条斯理，仔细掂量。一个通过对比，一个具体写如何“落步”、过泥泞路、狗在身后追赶的步态。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抓重点段，进行对比阅读。</w:t>
            </w:r>
          </w:p>
          <w:p w:rsidR="0024483F" w:rsidRDefault="00E62A5C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丰子恺怎样写鹅的吃相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食料简单、吃法有板有眼，需要侍候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24483F" w:rsidRDefault="00E62A5C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．叶·诺索夫怎样写鹅的“玩相”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戏水、抢占地盘、主宰一切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24483F" w:rsidRDefault="00E62A5C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．讨论：两位作者为什么要把这两部分写的这么详细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你从中体会到</w:t>
            </w:r>
          </w:p>
          <w:p w:rsidR="0024483F" w:rsidRDefault="00E62A5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品读词句，体会感情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找出自己最喜欢的词、句，读一读。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两位作者对白鹅有什么样的感情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作业</w:t>
            </w:r>
          </w:p>
          <w:p w:rsidR="0024483F" w:rsidRDefault="00E62A5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抄写课文中生动有趣的句子。</w:t>
            </w:r>
          </w:p>
        </w:tc>
        <w:tc>
          <w:tcPr>
            <w:tcW w:w="948" w:type="dxa"/>
            <w:vAlign w:val="center"/>
          </w:tcPr>
          <w:p w:rsidR="0024483F" w:rsidRDefault="0024483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4483F">
        <w:tc>
          <w:tcPr>
            <w:tcW w:w="8610" w:type="dxa"/>
            <w:gridSpan w:val="3"/>
          </w:tcPr>
          <w:p w:rsidR="0024483F" w:rsidRDefault="00E62A5C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教学反思：</w:t>
            </w:r>
          </w:p>
          <w:p w:rsidR="0024483F" w:rsidRDefault="00E62A5C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24483F" w:rsidRDefault="00E62A5C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24483F" w:rsidRDefault="00E62A5C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</w:t>
            </w:r>
          </w:p>
        </w:tc>
      </w:tr>
    </w:tbl>
    <w:p w:rsidR="0024483F" w:rsidRDefault="0024483F"/>
    <w:sectPr w:rsidR="0024483F" w:rsidSect="002448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A5C" w:rsidRDefault="00E62A5C" w:rsidP="00E62A5C">
      <w:r>
        <w:separator/>
      </w:r>
    </w:p>
  </w:endnote>
  <w:endnote w:type="continuationSeparator" w:id="0">
    <w:p w:rsidR="00E62A5C" w:rsidRDefault="00E62A5C" w:rsidP="00E62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A5C" w:rsidRDefault="00E62A5C" w:rsidP="00E62A5C">
      <w:r>
        <w:separator/>
      </w:r>
    </w:p>
  </w:footnote>
  <w:footnote w:type="continuationSeparator" w:id="0">
    <w:p w:rsidR="00E62A5C" w:rsidRDefault="00E62A5C" w:rsidP="00E62A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21127"/>
    <w:multiLevelType w:val="singleLevel"/>
    <w:tmpl w:val="58D21127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5E90084"/>
    <w:rsid w:val="0024483F"/>
    <w:rsid w:val="00E62A5C"/>
    <w:rsid w:val="2D375374"/>
    <w:rsid w:val="75E90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483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62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62A5C"/>
    <w:rPr>
      <w:kern w:val="2"/>
      <w:sz w:val="18"/>
      <w:szCs w:val="18"/>
    </w:rPr>
  </w:style>
  <w:style w:type="paragraph" w:styleId="a4">
    <w:name w:val="footer"/>
    <w:basedOn w:val="a"/>
    <w:link w:val="Char0"/>
    <w:rsid w:val="00E62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62A5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2016-05-19T06:04:00Z</dcterms:created>
  <dcterms:modified xsi:type="dcterms:W3CDTF">2018-07-03T14:52:00Z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